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15. Медицинское обследование лиц, вступающих в брак</w:t>
      </w: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Медицинское обследование лиц, вступающих в брак, а также консультирование по медико-генетическим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лиц, вступающих в брак.</w:t>
      </w: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Результаты обследования лица, вступающего в брак, составляют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врачебную тайну</w:t>
        </w:r>
      </w:hyperlink>
      <w:r>
        <w:rPr>
          <w:rFonts w:ascii="Arial" w:hAnsi="Arial" w:cs="Arial"/>
          <w:sz w:val="20"/>
          <w:szCs w:val="20"/>
        </w:rPr>
        <w:t xml:space="preserve"> и могут быть сообщены лицу, с которым оно намерено заключить брак, только с согласия лица, прошедшего обследование.</w:t>
      </w: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25.11.2013 N 317-ФЗ)</w:t>
      </w:r>
    </w:p>
    <w:p w:rsidR="00D01893" w:rsidRDefault="00D01893" w:rsidP="00D018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sz w:val="20"/>
          <w:szCs w:val="20"/>
        </w:rPr>
        <w:t>: примечание.</w:t>
      </w: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признанию недействительным брака в соответствии с пунктом 3 статьи 15 данного документа применяются сроки исковой давности, установленные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181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РФ для признания оспоримой сделки недействительной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169</w:t>
        </w:r>
      </w:hyperlink>
      <w:r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D01893" w:rsidRDefault="00D01893" w:rsidP="00D018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01893" w:rsidRDefault="00D01893" w:rsidP="00D01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Если одно из лиц, вступающих в брак, скрыло от другого лица наличие венерической болезни или ВИЧ-инфекции, последнее вправе обратиться в суд с требованием о признании брака недействительным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(статьи 27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30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Кодекса).</w:t>
      </w:r>
    </w:p>
    <w:p w:rsidR="001774F6" w:rsidRDefault="001774F6">
      <w:bookmarkStart w:id="0" w:name="_GoBack"/>
      <w:bookmarkEnd w:id="0"/>
    </w:p>
    <w:sectPr w:rsidR="001774F6" w:rsidSect="004C629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A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3110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071FB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379B"/>
    <w:rsid w:val="00675C66"/>
    <w:rsid w:val="00676A1D"/>
    <w:rsid w:val="00681BB3"/>
    <w:rsid w:val="0068313D"/>
    <w:rsid w:val="00684462"/>
    <w:rsid w:val="00684F68"/>
    <w:rsid w:val="00685E23"/>
    <w:rsid w:val="0069103A"/>
    <w:rsid w:val="006916E2"/>
    <w:rsid w:val="006927B3"/>
    <w:rsid w:val="0069741F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44D2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8D1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21FD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1E1A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5FB3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1893"/>
    <w:rsid w:val="00D0230A"/>
    <w:rsid w:val="00D067E1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1B89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572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24F2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EA1A-DDC6-426D-83F4-1FCE6FAC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C789C4729982DB26DF795E5DC3E915E056B1D9AC6B5FBE8B02A08351128EME1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E935E72DC5F18200E7C789C4729982DB26DF795D5AC3E915E056B1D9AC6B5FBE8B02A083531B86ME1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935E72DC5F18200E7C789C4729982D82EDC7E5E59C3E915E056B1D9AC6B5FBE8B02A08351198CME12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2E935E72DC5F18200E7C789C4729982DB26DF745A5AC3E915E056B1D9AC6B5FBE8B02A083511B8EME18E" TargetMode="External"/><Relationship Id="rId10" Type="http://schemas.openxmlformats.org/officeDocument/2006/relationships/hyperlink" Target="consultantplus://offline/ref=B2E935E72DC5F18200E7C789C4729982DB26DF795E5DC3E915E056B1D9AC6B5FBE8B02A083511B8DME18E" TargetMode="External"/><Relationship Id="rId4" Type="http://schemas.openxmlformats.org/officeDocument/2006/relationships/hyperlink" Target="consultantplus://offline/ref=B2E935E72DC5F18200E7C789C4729982D82EDC7E5E59C3E915E056B1D9AC6B5FBE8B02A08351198CME1DE" TargetMode="External"/><Relationship Id="rId9" Type="http://schemas.openxmlformats.org/officeDocument/2006/relationships/hyperlink" Target="consultantplus://offline/ref=B2E935E72DC5F18200E7C789C4729982DB26DF795E5DC3E915E056B1D9AC6B5FBE8B02A083511B8FME1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2</cp:revision>
  <dcterms:created xsi:type="dcterms:W3CDTF">2017-04-26T04:53:00Z</dcterms:created>
  <dcterms:modified xsi:type="dcterms:W3CDTF">2017-04-26T04:53:00Z</dcterms:modified>
</cp:coreProperties>
</file>